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hAnsi="宋体" w:eastAsia="宋体"/>
          <w:sz w:val="24"/>
          <w:szCs w:val="24"/>
          <w:lang w:eastAsia="zh-CN"/>
        </w:rPr>
      </w:pPr>
      <w:r>
        <w:rPr>
          <w:rFonts w:hint="eastAsia" w:hAnsi="宋体"/>
          <w:sz w:val="24"/>
          <w:szCs w:val="24"/>
          <w:lang w:eastAsia="zh-CN"/>
        </w:rPr>
        <w:t>附件</w:t>
      </w:r>
      <w:r>
        <w:rPr>
          <w:rFonts w:hint="eastAsia" w:hAnsi="宋体"/>
          <w:sz w:val="24"/>
          <w:szCs w:val="24"/>
          <w:lang w:val="en-US" w:eastAsia="zh-CN"/>
        </w:rPr>
        <w:t>1：</w:t>
      </w:r>
    </w:p>
    <w:p>
      <w:pPr>
        <w:spacing w:line="300" w:lineRule="auto"/>
        <w:jc w:val="center"/>
        <w:rPr>
          <w:rFonts w:hint="eastAsia" w:ascii="黑体" w:hAnsi="宋体" w:eastAsia="黑体" w:cs="宋体"/>
          <w:kern w:val="0"/>
          <w:sz w:val="28"/>
          <w:szCs w:val="28"/>
        </w:rPr>
      </w:pPr>
      <w:r>
        <w:rPr>
          <w:rFonts w:hint="eastAsia" w:ascii="黑体" w:hAnsi="宋体" w:eastAsia="黑体" w:cs="宋体"/>
          <w:kern w:val="0"/>
          <w:sz w:val="28"/>
          <w:szCs w:val="28"/>
          <w:lang w:val="en-US" w:eastAsia="zh-CN"/>
        </w:rPr>
        <w:t>2020年</w:t>
      </w:r>
      <w:r>
        <w:rPr>
          <w:rFonts w:hint="eastAsia" w:ascii="黑体" w:hAnsi="宋体" w:eastAsia="黑体" w:cs="宋体"/>
          <w:kern w:val="0"/>
          <w:sz w:val="28"/>
          <w:szCs w:val="28"/>
        </w:rPr>
        <w:t>湖北省第</w:t>
      </w:r>
      <w:r>
        <w:rPr>
          <w:rFonts w:hint="eastAsia" w:ascii="黑体" w:hAnsi="宋体" w:eastAsia="黑体" w:cs="宋体"/>
          <w:kern w:val="0"/>
          <w:sz w:val="28"/>
          <w:szCs w:val="28"/>
          <w:lang w:val="en-US" w:eastAsia="zh-CN"/>
        </w:rPr>
        <w:t>六</w:t>
      </w:r>
      <w:r>
        <w:rPr>
          <w:rFonts w:hint="eastAsia" w:ascii="黑体" w:hAnsi="宋体" w:eastAsia="黑体" w:cs="宋体"/>
          <w:kern w:val="0"/>
          <w:sz w:val="28"/>
          <w:szCs w:val="28"/>
        </w:rPr>
        <w:t>届大学生物理实验创新设计竞赛</w:t>
      </w:r>
      <w:r>
        <w:rPr>
          <w:rFonts w:hint="eastAsia" w:ascii="黑体" w:hAnsi="宋体" w:eastAsia="黑体" w:cs="宋体"/>
          <w:kern w:val="0"/>
          <w:sz w:val="28"/>
          <w:szCs w:val="28"/>
          <w:lang w:eastAsia="zh-CN"/>
        </w:rPr>
        <w:t>校级选拔赛</w:t>
      </w:r>
      <w:r>
        <w:rPr>
          <w:rFonts w:hint="eastAsia" w:ascii="黑体" w:hAnsi="宋体" w:eastAsia="黑体" w:cs="宋体"/>
          <w:kern w:val="0"/>
          <w:sz w:val="28"/>
          <w:szCs w:val="28"/>
        </w:rPr>
        <w:t>课题及说明</w:t>
      </w:r>
    </w:p>
    <w:p>
      <w:pPr>
        <w:spacing w:line="300" w:lineRule="auto"/>
        <w:rPr>
          <w:rFonts w:hint="eastAsia" w:ascii="宋体" w:hAnsi="宋体" w:cs="宋体"/>
          <w:b/>
          <w:kern w:val="0"/>
          <w:sz w:val="24"/>
        </w:rPr>
      </w:pPr>
    </w:p>
    <w:p>
      <w:pPr>
        <w:spacing w:line="300" w:lineRule="auto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一、竞赛课题</w:t>
      </w: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1. 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>基础课题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：万有引力常量G或者重力加速度g的测量（基于物理原理，利用新的方法手段测量万有引力常量G或者重力加速度g）            </w:t>
      </w: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作品要求：</w:t>
      </w:r>
    </w:p>
    <w:p>
      <w:pPr>
        <w:ind w:firstLine="840" w:firstLineChars="40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1）突出作品设计的物理思想和原理；</w:t>
      </w:r>
    </w:p>
    <w:p>
      <w:pPr>
        <w:ind w:firstLine="840" w:firstLineChars="40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2）作品设计的科学性、方法和技术上的创新性；</w:t>
      </w:r>
    </w:p>
    <w:p>
      <w:pPr>
        <w:ind w:firstLine="840" w:firstLineChars="40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3）操作简易、测量准确度高、便于教学演示。</w:t>
      </w: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主要评判依据：</w:t>
      </w:r>
    </w:p>
    <w:p>
      <w:pPr>
        <w:ind w:firstLine="840" w:firstLineChars="40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1）作品的设计理念所体现的物理思想和原理的运用；</w:t>
      </w:r>
    </w:p>
    <w:p>
      <w:pPr>
        <w:ind w:firstLine="840" w:firstLineChars="40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2）特色鲜明（设计巧妙、新颖、独特，方法和技术上具有创新性）；</w:t>
      </w:r>
    </w:p>
    <w:p>
      <w:pPr>
        <w:ind w:firstLine="840" w:firstLineChars="40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3）测量的准确度高。</w:t>
      </w: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2.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 xml:space="preserve"> 应用课题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：重力加速度g的应用</w:t>
      </w: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作品要求：</w:t>
      </w:r>
    </w:p>
    <w:p>
      <w:pPr>
        <w:ind w:firstLine="840" w:firstLineChars="40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1）突出作品设计的物理思想和原理；</w:t>
      </w:r>
    </w:p>
    <w:p>
      <w:pPr>
        <w:ind w:firstLine="840" w:firstLineChars="40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2）作品设计的科学性、方法与技术上的创新性；</w:t>
      </w:r>
    </w:p>
    <w:p>
      <w:pPr>
        <w:ind w:firstLine="840" w:firstLineChars="40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3）操作简易、性价比高、有实用价值、易于推广。</w:t>
      </w: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主要评判依据：</w:t>
      </w:r>
    </w:p>
    <w:p>
      <w:pPr>
        <w:ind w:left="420" w:leftChars="200"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1）作品的设计理念所体现的物理思想和原理的运用；</w:t>
      </w:r>
    </w:p>
    <w:p>
      <w:pPr>
        <w:ind w:left="420" w:leftChars="200"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2）特色鲜明（设计巧妙、新颖、独特，方法和技术上具有创新性，具有艺术观赏性）；</w:t>
      </w:r>
    </w:p>
    <w:p>
      <w:pPr>
        <w:ind w:left="420" w:leftChars="200"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3）科学性、实效性（检测效果、防护作用）、实用性（操作简易、性价比高、能解决实际问题、便于推广）。</w:t>
      </w:r>
    </w:p>
    <w:p>
      <w:pPr>
        <w:ind w:left="1451" w:leftChars="571" w:hanging="252" w:hangingChars="120"/>
        <w:rPr>
          <w:rFonts w:hint="eastAsia" w:ascii="宋体" w:hAnsi="宋体" w:eastAsia="宋体" w:cs="宋体"/>
          <w:b w:val="0"/>
          <w:bCs/>
          <w:sz w:val="21"/>
          <w:szCs w:val="21"/>
        </w:rPr>
      </w:pPr>
    </w:p>
    <w:p>
      <w:pPr>
        <w:ind w:firstLine="420" w:firstLineChars="200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 xml:space="preserve">3. </w:t>
      </w:r>
      <w:r>
        <w:rPr>
          <w:rFonts w:hint="eastAsia" w:ascii="宋体" w:hAnsi="宋体" w:eastAsia="宋体" w:cs="宋体"/>
          <w:b/>
          <w:bCs w:val="0"/>
          <w:sz w:val="21"/>
          <w:szCs w:val="21"/>
        </w:rPr>
        <w:t>实验仪器的设计和改造课题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：物理实验教学仪器的改进和研发</w:t>
      </w:r>
    </w:p>
    <w:p>
      <w:pPr>
        <w:spacing w:line="30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作品要求：</w:t>
      </w:r>
    </w:p>
    <w:p>
      <w:pPr>
        <w:spacing w:line="30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）突出作品设计的物理思想和原理；</w:t>
      </w:r>
    </w:p>
    <w:p>
      <w:pPr>
        <w:spacing w:line="30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sz w:val="21"/>
          <w:szCs w:val="21"/>
        </w:rPr>
        <w:t>2</w:t>
      </w:r>
      <w:r>
        <w:rPr>
          <w:rFonts w:hint="eastAsia"/>
          <w:sz w:val="21"/>
          <w:szCs w:val="21"/>
        </w:rPr>
        <w:t>）作品设计的科学性、方法与技术上的创新性；</w:t>
      </w:r>
    </w:p>
    <w:p>
      <w:pPr>
        <w:spacing w:line="30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sz w:val="21"/>
          <w:szCs w:val="21"/>
        </w:rPr>
        <w:t>3</w:t>
      </w:r>
      <w:r>
        <w:rPr>
          <w:rFonts w:hint="eastAsia"/>
          <w:sz w:val="21"/>
          <w:szCs w:val="21"/>
        </w:rPr>
        <w:t>）操作简易、性价比高、有实用价值、易于推广。</w:t>
      </w:r>
    </w:p>
    <w:p>
      <w:pPr>
        <w:spacing w:line="30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主要评判依据：</w:t>
      </w:r>
    </w:p>
    <w:p>
      <w:pPr>
        <w:spacing w:line="30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sz w:val="21"/>
          <w:szCs w:val="21"/>
        </w:rPr>
        <w:t>1</w:t>
      </w:r>
      <w:r>
        <w:rPr>
          <w:rFonts w:hint="eastAsia"/>
          <w:sz w:val="21"/>
          <w:szCs w:val="21"/>
        </w:rPr>
        <w:t>）作品的设计理念所体现的物理思想和原理的应用；</w:t>
      </w:r>
    </w:p>
    <w:p>
      <w:pPr>
        <w:spacing w:line="30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>
        <w:rPr>
          <w:sz w:val="21"/>
          <w:szCs w:val="21"/>
        </w:rPr>
        <w:t>2</w:t>
      </w:r>
      <w:r>
        <w:rPr>
          <w:rFonts w:hint="eastAsia"/>
          <w:sz w:val="21"/>
          <w:szCs w:val="21"/>
        </w:rPr>
        <w:t>）特色鲜明（设计巧妙、新颖、独特，方法和技术上具有创新性，具有艺术观赏性）；</w:t>
      </w:r>
    </w:p>
    <w:p>
      <w:pPr>
        <w:spacing w:line="300" w:lineRule="auto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</w:rPr>
        <w:t>（</w:t>
      </w:r>
      <w:r>
        <w:rPr>
          <w:sz w:val="21"/>
          <w:szCs w:val="21"/>
        </w:rPr>
        <w:t>3</w:t>
      </w:r>
      <w:r>
        <w:rPr>
          <w:rFonts w:hint="eastAsia"/>
          <w:sz w:val="21"/>
          <w:szCs w:val="21"/>
        </w:rPr>
        <w:t>）科学性、实效性（检测效果、防护作用）、实用性（操作简易、性价比高、能解决实际问题、便于推广）。</w:t>
      </w:r>
    </w:p>
    <w:p>
      <w:pPr>
        <w:spacing w:line="300" w:lineRule="auto"/>
        <w:rPr>
          <w:rFonts w:hint="eastAsia"/>
          <w:sz w:val="24"/>
        </w:rPr>
      </w:pPr>
      <w:r>
        <w:rPr>
          <w:rFonts w:hint="eastAsia"/>
          <w:sz w:val="24"/>
        </w:rPr>
        <w:t>二、</w:t>
      </w:r>
      <w:r>
        <w:rPr>
          <w:rFonts w:hint="eastAsia" w:ascii="宋体" w:hAnsi="宋体" w:cs="宋体"/>
          <w:b/>
          <w:kern w:val="0"/>
          <w:sz w:val="24"/>
        </w:rPr>
        <w:t>竞赛课题说明：</w:t>
      </w:r>
    </w:p>
    <w:p>
      <w:pPr>
        <w:spacing w:line="360" w:lineRule="auto"/>
        <w:ind w:firstLine="420" w:firstLineChars="200"/>
        <w:rPr>
          <w:rFonts w:eastAsia="黑体"/>
          <w:b/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>我</w:t>
      </w:r>
      <w:r>
        <w:rPr>
          <w:rFonts w:hint="eastAsia"/>
          <w:sz w:val="21"/>
          <w:szCs w:val="21"/>
        </w:rPr>
        <w:t>校本、专科学生运用物理原理、物理效应、物理方法和技术，围绕竞赛主题进行的有关</w:t>
      </w:r>
      <w:r>
        <w:rPr>
          <w:rFonts w:hint="eastAsia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万有引力常量G或者重力加速度g的测量</w:t>
      </w:r>
      <w:r>
        <w:rPr>
          <w:rFonts w:hint="eastAsia"/>
          <w:sz w:val="21"/>
          <w:szCs w:val="21"/>
          <w:lang w:eastAsia="zh-CN"/>
        </w:rPr>
        <w:t>”</w:t>
      </w:r>
      <w:r>
        <w:rPr>
          <w:rFonts w:hint="eastAsia"/>
          <w:sz w:val="21"/>
          <w:szCs w:val="21"/>
          <w:lang w:val="en-US" w:eastAsia="zh-CN"/>
        </w:rPr>
        <w:t>、“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重力加速度g的应用</w:t>
      </w:r>
      <w:r>
        <w:rPr>
          <w:rFonts w:hint="eastAsia"/>
          <w:sz w:val="21"/>
          <w:szCs w:val="21"/>
          <w:lang w:val="en-US" w:eastAsia="zh-CN"/>
        </w:rPr>
        <w:t>”及“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实验仪器的设计和改造课题</w:t>
      </w:r>
      <w:r>
        <w:rPr>
          <w:rFonts w:hint="eastAsia"/>
          <w:sz w:val="21"/>
          <w:szCs w:val="21"/>
          <w:lang w:val="en-US" w:eastAsia="zh-CN"/>
        </w:rPr>
        <w:t>”</w:t>
      </w:r>
      <w:r>
        <w:rPr>
          <w:rFonts w:hint="eastAsia"/>
          <w:sz w:val="21"/>
          <w:szCs w:val="21"/>
        </w:rPr>
        <w:t>等方面利用自主创新设计的作品均可参赛，不得利用已参赛作品参赛，不得利用教师和研究生的科研成果参赛，不得盗用他人的研究成果和作品参赛，所有作品必须有自己的设计思想，能体现出具有创新性的方法与技术，凡参加过省部级及全国性竞赛的作品不得参赛，一旦发现将取消参赛资格。</w:t>
      </w:r>
    </w:p>
    <w:p>
      <w:pPr>
        <w:spacing w:line="360" w:lineRule="auto"/>
        <w:jc w:val="both"/>
        <w:rPr>
          <w:rFonts w:hAnsi="宋体"/>
          <w:sz w:val="24"/>
          <w:szCs w:val="24"/>
        </w:rPr>
      </w:pPr>
    </w:p>
    <w:p>
      <w:pPr>
        <w:spacing w:line="360" w:lineRule="auto"/>
        <w:jc w:val="right"/>
        <w:rPr>
          <w:rFonts w:hAnsi="宋体"/>
          <w:sz w:val="24"/>
          <w:szCs w:val="24"/>
        </w:rPr>
      </w:pPr>
    </w:p>
    <w:p>
      <w:pPr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eastAsia="zh-CN"/>
        </w:rPr>
        <w:t>选拔</w:t>
      </w:r>
      <w:r>
        <w:rPr>
          <w:rFonts w:hint="eastAsia" w:ascii="黑体" w:eastAsia="黑体"/>
          <w:sz w:val="30"/>
          <w:szCs w:val="30"/>
        </w:rPr>
        <w:t>赛日程安排</w:t>
      </w:r>
    </w:p>
    <w:p>
      <w:pPr>
        <w:rPr>
          <w:rFonts w:hint="eastAsia"/>
          <w:szCs w:val="21"/>
        </w:rPr>
      </w:pPr>
    </w:p>
    <w:tbl>
      <w:tblPr>
        <w:tblStyle w:val="2"/>
        <w:tblW w:w="918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6"/>
        <w:gridCol w:w="5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32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28"/>
                <w:sz w:val="28"/>
                <w:szCs w:val="28"/>
              </w:rPr>
            </w:pPr>
            <w:r>
              <w:rPr>
                <w:rFonts w:hint="eastAsia" w:ascii="宋体" w:hAnsi="宋体"/>
                <w:kern w:val="28"/>
                <w:sz w:val="28"/>
                <w:szCs w:val="28"/>
                <w:lang w:val="en-US" w:eastAsia="zh-CN"/>
              </w:rPr>
              <w:t>12</w:t>
            </w:r>
            <w:r>
              <w:rPr>
                <w:rFonts w:ascii="宋体" w:hAnsi="宋体"/>
                <w:kern w:val="28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28"/>
                <w:sz w:val="28"/>
                <w:szCs w:val="28"/>
                <w:lang w:val="en-US" w:eastAsia="zh-CN"/>
              </w:rPr>
              <w:t>19</w:t>
            </w:r>
            <w:r>
              <w:rPr>
                <w:rFonts w:ascii="宋体" w:hAnsi="宋体"/>
                <w:kern w:val="28"/>
                <w:sz w:val="28"/>
                <w:szCs w:val="28"/>
              </w:rPr>
              <w:t xml:space="preserve">日- </w:t>
            </w:r>
            <w:r>
              <w:rPr>
                <w:rFonts w:hint="eastAsia" w:ascii="宋体" w:hAnsi="宋体"/>
                <w:kern w:val="28"/>
                <w:sz w:val="28"/>
                <w:szCs w:val="28"/>
                <w:lang w:val="en-US" w:eastAsia="zh-CN"/>
              </w:rPr>
              <w:t>12</w:t>
            </w:r>
            <w:r>
              <w:rPr>
                <w:rFonts w:ascii="宋体" w:hAnsi="宋体"/>
                <w:kern w:val="28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28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宋体" w:hAnsi="宋体"/>
                <w:kern w:val="28"/>
                <w:sz w:val="28"/>
                <w:szCs w:val="28"/>
              </w:rPr>
              <w:t>日</w:t>
            </w:r>
          </w:p>
        </w:tc>
        <w:tc>
          <w:tcPr>
            <w:tcW w:w="59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28"/>
                <w:sz w:val="28"/>
                <w:szCs w:val="28"/>
              </w:rPr>
            </w:pPr>
            <w:r>
              <w:rPr>
                <w:rFonts w:hint="eastAsia" w:ascii="宋体" w:hAnsi="宋体"/>
                <w:kern w:val="28"/>
                <w:sz w:val="28"/>
                <w:szCs w:val="28"/>
              </w:rPr>
              <w:t>竞赛评委对参赛作品初审（申报书，详细技术说明书和</w:t>
            </w:r>
            <w:r>
              <w:rPr>
                <w:rFonts w:ascii="宋体" w:hAnsi="宋体"/>
                <w:kern w:val="28"/>
                <w:sz w:val="28"/>
                <w:szCs w:val="28"/>
              </w:rPr>
              <w:t>ppt</w:t>
            </w:r>
            <w:r>
              <w:rPr>
                <w:rFonts w:hint="eastAsia" w:ascii="宋体" w:hAnsi="宋体"/>
                <w:kern w:val="28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32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28"/>
                <w:sz w:val="28"/>
                <w:szCs w:val="28"/>
              </w:rPr>
            </w:pPr>
            <w:r>
              <w:rPr>
                <w:rFonts w:ascii="宋体" w:hAnsi="宋体"/>
                <w:kern w:val="28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kern w:val="28"/>
                <w:sz w:val="28"/>
                <w:szCs w:val="28"/>
                <w:lang w:val="en-US" w:eastAsia="zh-CN"/>
              </w:rPr>
              <w:t>2</w:t>
            </w:r>
            <w:r>
              <w:rPr>
                <w:rFonts w:ascii="宋体" w:hAnsi="宋体"/>
                <w:kern w:val="28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28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宋体" w:hAnsi="宋体"/>
                <w:kern w:val="28"/>
                <w:sz w:val="28"/>
                <w:szCs w:val="28"/>
              </w:rPr>
              <w:t>日</w:t>
            </w:r>
          </w:p>
        </w:tc>
        <w:tc>
          <w:tcPr>
            <w:tcW w:w="59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28"/>
                <w:sz w:val="28"/>
                <w:szCs w:val="28"/>
              </w:rPr>
            </w:pPr>
            <w:r>
              <w:rPr>
                <w:rFonts w:hint="eastAsia" w:ascii="宋体" w:hAnsi="宋体"/>
                <w:kern w:val="28"/>
                <w:sz w:val="28"/>
                <w:szCs w:val="28"/>
              </w:rPr>
              <w:t>各参赛</w:t>
            </w:r>
            <w:r>
              <w:rPr>
                <w:rFonts w:hint="eastAsia" w:ascii="宋体" w:hAnsi="宋体"/>
                <w:kern w:val="28"/>
                <w:sz w:val="28"/>
                <w:szCs w:val="28"/>
                <w:lang w:eastAsia="zh-CN"/>
              </w:rPr>
              <w:t>选手报到</w:t>
            </w:r>
            <w:r>
              <w:rPr>
                <w:rFonts w:hint="eastAsia" w:ascii="宋体" w:hAnsi="宋体"/>
                <w:kern w:val="28"/>
                <w:sz w:val="28"/>
                <w:szCs w:val="28"/>
              </w:rPr>
              <w:t>并布展</w:t>
            </w:r>
            <w:r>
              <w:rPr>
                <w:rFonts w:hint="eastAsia" w:ascii="宋体" w:hAnsi="宋体"/>
                <w:kern w:val="28"/>
                <w:sz w:val="28"/>
                <w:szCs w:val="28"/>
                <w:lang w:eastAsia="zh-CN"/>
              </w:rPr>
              <w:t>、调试</w:t>
            </w:r>
          </w:p>
          <w:p>
            <w:pPr>
              <w:spacing w:line="360" w:lineRule="auto"/>
              <w:jc w:val="center"/>
              <w:rPr>
                <w:rFonts w:ascii="宋体" w:hAnsi="宋体"/>
                <w:kern w:val="28"/>
                <w:sz w:val="28"/>
                <w:szCs w:val="28"/>
              </w:rPr>
            </w:pPr>
            <w:r>
              <w:rPr>
                <w:rFonts w:ascii="宋体" w:hAnsi="宋体"/>
                <w:kern w:val="28"/>
                <w:sz w:val="28"/>
                <w:szCs w:val="28"/>
              </w:rPr>
              <w:t>（</w:t>
            </w:r>
            <w:r>
              <w:rPr>
                <w:rFonts w:hint="eastAsia" w:ascii="宋体" w:hAnsi="宋体"/>
                <w:kern w:val="28"/>
                <w:sz w:val="28"/>
                <w:szCs w:val="28"/>
                <w:lang w:val="en-US" w:eastAsia="zh-CN"/>
              </w:rPr>
              <w:t>8</w:t>
            </w:r>
            <w:r>
              <w:rPr>
                <w:rFonts w:ascii="宋体" w:hAnsi="宋体"/>
                <w:kern w:val="28"/>
                <w:sz w:val="28"/>
                <w:szCs w:val="28"/>
              </w:rPr>
              <w:t>：00-</w:t>
            </w:r>
            <w:r>
              <w:rPr>
                <w:rFonts w:hint="eastAsia" w:ascii="宋体" w:hAnsi="宋体"/>
                <w:kern w:val="28"/>
                <w:sz w:val="28"/>
                <w:szCs w:val="28"/>
                <w:lang w:val="en-US" w:eastAsia="zh-CN"/>
              </w:rPr>
              <w:t>9</w:t>
            </w:r>
            <w:r>
              <w:rPr>
                <w:rFonts w:ascii="宋体" w:hAnsi="宋体"/>
                <w:kern w:val="28"/>
                <w:sz w:val="28"/>
                <w:szCs w:val="28"/>
              </w:rPr>
              <w:t>：00）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32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28"/>
                <w:sz w:val="28"/>
                <w:szCs w:val="28"/>
              </w:rPr>
            </w:pPr>
            <w:r>
              <w:rPr>
                <w:rFonts w:ascii="宋体" w:hAnsi="宋体"/>
                <w:kern w:val="28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kern w:val="28"/>
                <w:sz w:val="28"/>
                <w:szCs w:val="28"/>
                <w:lang w:val="en-US" w:eastAsia="zh-CN"/>
              </w:rPr>
              <w:t>2</w:t>
            </w:r>
            <w:r>
              <w:rPr>
                <w:rFonts w:ascii="宋体" w:hAnsi="宋体"/>
                <w:kern w:val="28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28"/>
                <w:sz w:val="28"/>
                <w:szCs w:val="28"/>
                <w:lang w:val="en-US" w:eastAsia="zh-CN"/>
              </w:rPr>
              <w:t>21</w:t>
            </w:r>
            <w:r>
              <w:rPr>
                <w:rFonts w:ascii="宋体" w:hAnsi="宋体"/>
                <w:kern w:val="28"/>
                <w:sz w:val="28"/>
                <w:szCs w:val="28"/>
              </w:rPr>
              <w:t>日</w:t>
            </w:r>
          </w:p>
        </w:tc>
        <w:tc>
          <w:tcPr>
            <w:tcW w:w="59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28"/>
                <w:sz w:val="28"/>
                <w:szCs w:val="28"/>
              </w:rPr>
            </w:pPr>
            <w:r>
              <w:rPr>
                <w:rFonts w:hint="eastAsia" w:ascii="宋体" w:hAnsi="宋体"/>
                <w:kern w:val="28"/>
                <w:sz w:val="28"/>
                <w:szCs w:val="28"/>
                <w:lang w:eastAsia="zh-CN"/>
              </w:rPr>
              <w:t>分组</w:t>
            </w:r>
            <w:r>
              <w:rPr>
                <w:rFonts w:hint="eastAsia" w:ascii="宋体" w:hAnsi="宋体"/>
                <w:kern w:val="28"/>
                <w:sz w:val="28"/>
                <w:szCs w:val="28"/>
              </w:rPr>
              <w:t>比赛</w:t>
            </w:r>
          </w:p>
          <w:p>
            <w:pPr>
              <w:spacing w:line="360" w:lineRule="auto"/>
              <w:jc w:val="center"/>
              <w:rPr>
                <w:rFonts w:ascii="宋体" w:hAnsi="宋体"/>
                <w:kern w:val="28"/>
                <w:sz w:val="28"/>
                <w:szCs w:val="28"/>
              </w:rPr>
            </w:pPr>
            <w:r>
              <w:rPr>
                <w:rFonts w:hint="eastAsia" w:ascii="宋体" w:hAnsi="宋体"/>
                <w:kern w:val="28"/>
                <w:sz w:val="28"/>
                <w:szCs w:val="28"/>
                <w:lang w:val="en-US" w:eastAsia="zh-CN"/>
              </w:rPr>
              <w:t>上午：9:00</w:t>
            </w:r>
            <w:r>
              <w:rPr>
                <w:rFonts w:ascii="宋体" w:hAnsi="宋体"/>
                <w:kern w:val="28"/>
                <w:sz w:val="28"/>
                <w:szCs w:val="28"/>
              </w:rPr>
              <w:t>-1</w:t>
            </w:r>
            <w:r>
              <w:rPr>
                <w:rFonts w:hint="eastAsia" w:ascii="宋体" w:hAnsi="宋体"/>
                <w:kern w:val="28"/>
                <w:sz w:val="28"/>
                <w:szCs w:val="28"/>
                <w:lang w:val="en-US" w:eastAsia="zh-CN"/>
              </w:rPr>
              <w:t>2:0</w:t>
            </w:r>
            <w:r>
              <w:rPr>
                <w:rFonts w:ascii="宋体" w:hAnsi="宋体"/>
                <w:kern w:val="28"/>
                <w:sz w:val="28"/>
                <w:szCs w:val="28"/>
              </w:rPr>
              <w:t>0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28"/>
                <w:sz w:val="28"/>
                <w:szCs w:val="28"/>
                <w:lang w:val="en-US" w:eastAsia="zh-CN"/>
              </w:rPr>
              <w:t>下午：14:00-16:00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324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kern w:val="28"/>
                <w:sz w:val="28"/>
                <w:szCs w:val="28"/>
              </w:rPr>
            </w:pPr>
            <w:r>
              <w:rPr>
                <w:rFonts w:ascii="宋体" w:hAnsi="宋体"/>
                <w:kern w:val="28"/>
                <w:sz w:val="28"/>
                <w:szCs w:val="28"/>
              </w:rPr>
              <w:t>1</w:t>
            </w:r>
            <w:r>
              <w:rPr>
                <w:rFonts w:hint="eastAsia" w:ascii="宋体" w:hAnsi="宋体"/>
                <w:kern w:val="28"/>
                <w:sz w:val="28"/>
                <w:szCs w:val="28"/>
                <w:lang w:val="en-US" w:eastAsia="zh-CN"/>
              </w:rPr>
              <w:t>2</w:t>
            </w:r>
            <w:r>
              <w:rPr>
                <w:rFonts w:ascii="宋体" w:hAnsi="宋体"/>
                <w:kern w:val="28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kern w:val="28"/>
                <w:sz w:val="28"/>
                <w:szCs w:val="28"/>
                <w:lang w:val="en-US" w:eastAsia="zh-CN"/>
              </w:rPr>
              <w:t>21</w:t>
            </w:r>
            <w:r>
              <w:rPr>
                <w:rFonts w:ascii="宋体" w:hAnsi="宋体"/>
                <w:kern w:val="28"/>
                <w:sz w:val="28"/>
                <w:szCs w:val="28"/>
              </w:rPr>
              <w:t>日</w:t>
            </w:r>
          </w:p>
        </w:tc>
        <w:tc>
          <w:tcPr>
            <w:tcW w:w="59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28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kern w:val="28"/>
                <w:sz w:val="28"/>
                <w:szCs w:val="28"/>
                <w:lang w:eastAsia="zh-CN"/>
              </w:rPr>
              <w:t>现场评审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28"/>
                <w:sz w:val="28"/>
                <w:szCs w:val="28"/>
                <w:lang w:val="en-US" w:eastAsia="zh-CN"/>
              </w:rPr>
              <w:t>下午：16:30-17:30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32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28"/>
                <w:sz w:val="28"/>
                <w:szCs w:val="28"/>
                <w:lang w:val="en-US" w:eastAsia="zh-CN"/>
              </w:rPr>
              <w:t>12月30</w:t>
            </w:r>
            <w:bookmarkStart w:id="0" w:name="_GoBack"/>
            <w:bookmarkEnd w:id="0"/>
            <w:r>
              <w:rPr>
                <w:rFonts w:hint="eastAsia" w:ascii="宋体" w:hAnsi="宋体"/>
                <w:kern w:val="28"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59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28"/>
                <w:sz w:val="28"/>
                <w:szCs w:val="28"/>
                <w:lang w:val="en-US" w:eastAsia="zh-CN"/>
              </w:rPr>
              <w:t>公布比赛结果</w:t>
            </w:r>
          </w:p>
        </w:tc>
      </w:tr>
    </w:tbl>
    <w:p>
      <w:pPr>
        <w:spacing w:line="360" w:lineRule="auto"/>
        <w:rPr>
          <w:rFonts w:hint="eastAsia" w:ascii="宋体" w:hAnsi="宋体"/>
          <w:kern w:val="28"/>
          <w:sz w:val="28"/>
          <w:szCs w:val="28"/>
        </w:rPr>
      </w:pPr>
    </w:p>
    <w:p>
      <w:pPr>
        <w:spacing w:line="360" w:lineRule="auto"/>
        <w:jc w:val="center"/>
        <w:rPr>
          <w:rFonts w:hAnsi="宋体"/>
          <w:sz w:val="24"/>
          <w:szCs w:val="24"/>
        </w:rPr>
      </w:pPr>
    </w:p>
    <w:p>
      <w:pPr>
        <w:spacing w:line="360" w:lineRule="auto"/>
        <w:jc w:val="center"/>
        <w:rPr>
          <w:rFonts w:hAnsi="宋体"/>
          <w:sz w:val="24"/>
          <w:szCs w:val="24"/>
        </w:rPr>
      </w:pPr>
    </w:p>
    <w:p>
      <w:pPr>
        <w:spacing w:line="360" w:lineRule="auto"/>
        <w:jc w:val="center"/>
        <w:rPr>
          <w:rFonts w:hAnsi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82928"/>
    <w:rsid w:val="05093966"/>
    <w:rsid w:val="0B4B1EAC"/>
    <w:rsid w:val="2B182928"/>
    <w:rsid w:val="6BB95190"/>
    <w:rsid w:val="711908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2017-09-21T02:45:00Z</dcterms:created>
  <dc:creator>LENOVO</dc:creator>
  <cp:lastModifiedBy>理画</cp:lastModifiedBy>
  <dcterms:modified xsi:type="dcterms:W3CDTF">2019-10-05T12:41:17Z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